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关于举办“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喜迎十九大，与祖国同行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”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唱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比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赛的通知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各二级学院：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为迎接党的十九大胜利召开，推进我校“理想与信念”主题教育活动，促进校园文化建设，学生处、团委根据我校第一届大学生艺术节的活动安排，决定举办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喜迎十九大，与祖国同行</w:t>
      </w:r>
      <w:r>
        <w:rPr>
          <w:rFonts w:hint="eastAsia" w:ascii="仿宋" w:hAnsi="仿宋" w:eastAsia="仿宋" w:cs="仿宋"/>
          <w:sz w:val="32"/>
          <w:szCs w:val="32"/>
        </w:rPr>
        <w:t>”合唱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 w:cs="仿宋"/>
          <w:sz w:val="32"/>
          <w:szCs w:val="32"/>
        </w:rPr>
        <w:t>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，现将有关事项通知如下：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坚持育人为本，弘扬伟大的中华民族精神，展现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各学院师生集体团结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向上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精神风貌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，与祖国、人民、时代、梦想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同行的崇高追求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唱响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祖国和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时代主旋律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二、参赛对象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各二级学院组队参赛，面向所有本、专科在校生。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三、比赛时间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2017年4月19日（周三）下午15:00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（如有变动，另行通知）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四、比赛地点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长清校区</w:t>
      </w:r>
      <w:r>
        <w:rPr>
          <w:rFonts w:hint="eastAsia" w:ascii="仿宋" w:hAnsi="仿宋" w:eastAsia="仿宋" w:cs="仿宋"/>
          <w:sz w:val="32"/>
          <w:szCs w:val="32"/>
        </w:rPr>
        <w:t>图书馆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报告厅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 w:firstLine="64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五、比赛要求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每个学院组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</w:t>
      </w:r>
      <w:r>
        <w:rPr>
          <w:rFonts w:hint="eastAsia" w:ascii="仿宋" w:hAnsi="仿宋" w:eastAsia="仿宋" w:cs="仿宋"/>
          <w:sz w:val="32"/>
          <w:szCs w:val="32"/>
        </w:rPr>
        <w:t>一支代表队，每队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50-60人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，（</w:t>
      </w:r>
      <w:r>
        <w:rPr>
          <w:rFonts w:hint="eastAsia" w:ascii="仿宋" w:hAnsi="仿宋" w:eastAsia="仿宋" w:cs="仿宋"/>
          <w:sz w:val="32"/>
          <w:szCs w:val="32"/>
        </w:rPr>
        <w:t>不包括朗诵、乐器、舞蹈表演等艺术表现的人数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演唱和上下台流程时间控制在十分钟以内，合唱曲目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为两首自选曲目，主题</w:t>
      </w:r>
      <w:r>
        <w:rPr>
          <w:rFonts w:hint="eastAsia" w:ascii="仿宋" w:hAnsi="仿宋" w:eastAsia="仿宋" w:cs="仿宋"/>
          <w:sz w:val="32"/>
          <w:szCs w:val="32"/>
        </w:rPr>
        <w:t>应紧扣主题，内容积极向上、适于合唱。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服装穿着统一、整齐、得体，体现当代大学生精神风貌。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伴奏格式统一设置为MP3格式。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六、报名要求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 w:firstLine="60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</w:rPr>
        <w:t>4月10日前将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合唱</w:t>
      </w:r>
      <w:r>
        <w:rPr>
          <w:rFonts w:hint="eastAsia" w:ascii="仿宋" w:hAnsi="仿宋" w:eastAsia="仿宋" w:cs="仿宋"/>
          <w:sz w:val="32"/>
          <w:szCs w:val="32"/>
        </w:rPr>
        <w:t>报名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（附件1）发送至学生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办公邮箱，将</w:t>
      </w:r>
      <w:r>
        <w:rPr>
          <w:rFonts w:hint="eastAsia" w:ascii="仿宋" w:hAnsi="仿宋" w:eastAsia="仿宋" w:cs="仿宋"/>
          <w:sz w:val="32"/>
          <w:szCs w:val="32"/>
        </w:rPr>
        <w:t>参赛伴奏音乐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学生工作处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167办公室</w:t>
      </w:r>
      <w:r>
        <w:rPr>
          <w:rFonts w:hint="eastAsia" w:ascii="仿宋" w:hAnsi="仿宋" w:eastAsia="仿宋" w:cs="仿宋"/>
          <w:sz w:val="32"/>
          <w:szCs w:val="32"/>
        </w:rPr>
        <w:t>，伴奏可采用伴奏带或者现场钢琴伴奏。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 w:firstLine="60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联系人：张澄澄老师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电话：89636958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七、时间安排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 w:firstLine="642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第一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阶段（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3月下旬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）各学院组队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排练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阶段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：各学院按要求组建参赛合唱队，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同时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选定参赛曲目。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leftChars="0" w:right="0" w:rightChars="0" w:firstLine="64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第二阶段（4月10日前）报名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阶段：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各学院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上报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合唱队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报名表及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参赛曲目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伴奏。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leftChars="0" w:right="0" w:rightChars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第三阶段（4月19日）比赛阶段：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合唱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赛暨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第一届大学生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艺术节开幕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八、评分标准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合唱比赛的评分标准由歌曲内容、精神面貌、</w:t>
      </w:r>
      <w:r>
        <w:rPr>
          <w:rFonts w:hint="eastAsia" w:ascii="仿宋" w:hAnsi="仿宋" w:eastAsia="仿宋" w:cs="仿宋"/>
          <w:sz w:val="32"/>
          <w:szCs w:val="32"/>
        </w:rPr>
        <w:t>演唱效果、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台风艺术</w:t>
      </w:r>
      <w:r>
        <w:rPr>
          <w:rFonts w:hint="eastAsia" w:ascii="仿宋" w:hAnsi="仿宋" w:eastAsia="仿宋" w:cs="仿宋"/>
          <w:sz w:val="32"/>
          <w:szCs w:val="32"/>
        </w:rPr>
        <w:t>和创新创意方面进行综合评价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满分为100分。具体评分标准如下：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（一）歌曲内容符合主题要求，健康向上，编排新颖。（10分）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（二）指挥动作大方协调，与乐曲情绪相符。（10分）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（三）队形整齐、服装统一、精神饱满，合唱人数符合要求。（10分）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参赛各队遵守现场秩序，上下台进出整齐，台风良好，时间控制合理。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（10分）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（五）合唱人员、指挥、伴奏、朗诵舞台表演准确、恰当，配合默契。（10分）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六）能够准确把握歌曲的主题思想，具有良好感染力。音乐处理得体，音色优美、声音洪亮、吐字清晰、气势磅礴，声部均衡和谐，层次清晰，强弱快慢对比鲜明，有感染力、表现力。声部层次清晰、有立体感。（20分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（七）演唱形式丰富，具有一定的艺术技巧，音准节奏掌握良好，不脱节，不抢拍。方法正确，形式丰富新颖（如领唱、轮唱、朗诵、动作或其他演唱形式），音乐表现完整，具有一定的艺术技巧。（30分）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九、奖项设置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比赛设一、二、三等奖及单项奖。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附件1：山东管理学院合唱比赛报名表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学生处 团委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2017年3月24日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020" w:right="1066" w:bottom="8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45E9C"/>
    <w:rsid w:val="71D640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9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qFormat/>
    <w:uiPriority w:val="99"/>
    <w:rPr>
      <w:color w:val="222222"/>
      <w:u w:val="none"/>
    </w:rPr>
  </w:style>
  <w:style w:type="character" w:styleId="8">
    <w:name w:val="Hyperlink"/>
    <w:basedOn w:val="6"/>
    <w:qFormat/>
    <w:uiPriority w:val="99"/>
    <w:rPr>
      <w:color w:val="222222"/>
      <w:u w:val="none"/>
    </w:rPr>
  </w:style>
  <w:style w:type="paragraph" w:customStyle="1" w:styleId="10">
    <w:name w:val="List Paragraph_ae61b4b3-c62d-447c-862a-1ea348d57c5a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0</Pages>
  <Words>1087</Words>
  <Characters>1126</Characters>
  <Lines>0</Lines>
  <Paragraphs>44</Paragraphs>
  <ScaleCrop>false</ScaleCrop>
  <LinksUpToDate>false</LinksUpToDate>
  <CharactersWithSpaces>1292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2017-03-14T08:57:00Z</dcterms:created>
  <dc:creator>PC</dc:creator>
  <cp:lastModifiedBy>Administrator</cp:lastModifiedBy>
  <dcterms:modified xsi:type="dcterms:W3CDTF">2017-03-24T02:58:25Z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