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关于</w:t>
      </w:r>
      <w:r>
        <w:rPr>
          <w:rFonts w:ascii="宋体" w:hAnsi="宋体" w:eastAsia="宋体"/>
          <w:sz w:val="32"/>
          <w:szCs w:val="32"/>
        </w:rPr>
        <w:t>2023级新生开展实验室安全教育与考试工作的通知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各二级学院：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为进一步加强实验室安全管理，强化师生实验室安全与环境保护责任意识，提高师生安全技能，根据《山东管理学院实验室安全教育与准入制度》（鲁管院发【</w:t>
      </w:r>
      <w:r>
        <w:rPr>
          <w:rFonts w:ascii="宋体" w:hAnsi="宋体" w:eastAsia="宋体"/>
          <w:sz w:val="24"/>
          <w:szCs w:val="24"/>
        </w:rPr>
        <w:t>2021】32号），本校所有实验室实行准入制度，现对新聘教职工和2023级新生进行实验室安全教育与考试，具体事宜通知如下：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一、参加对象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新聘教职工和</w:t>
      </w:r>
      <w:r>
        <w:rPr>
          <w:rFonts w:ascii="宋体" w:hAnsi="宋体" w:eastAsia="宋体"/>
          <w:sz w:val="24"/>
          <w:szCs w:val="24"/>
        </w:rPr>
        <w:t>2023级新生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二、工作安排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各二级学院通知师生登录实验室安全考试系统，进行实验室安全知识学习，如果对实验室安全知识比较熟悉，可直接参与在线考试，考试时长为</w:t>
      </w:r>
      <w:r>
        <w:rPr>
          <w:rFonts w:ascii="宋体" w:hAnsi="宋体" w:eastAsia="宋体"/>
          <w:sz w:val="24"/>
          <w:szCs w:val="24"/>
        </w:rPr>
        <w:t>90分钟，50道单选题，及格线为80分，如考试不及格，需参加补考。考试合格后，方能进入实验室学习或工作，具体操作流程见附件。各实验室安全责任人对师生考核结果进行收集、核实。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三、时间安排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highlight w:val="yellow"/>
        </w:rPr>
        <w:t>学习、考试时间：</w:t>
      </w:r>
      <w:r>
        <w:rPr>
          <w:rFonts w:ascii="宋体" w:hAnsi="宋体" w:eastAsia="宋体"/>
          <w:sz w:val="24"/>
          <w:szCs w:val="24"/>
          <w:highlight w:val="yellow"/>
        </w:rPr>
        <w:t>2023年9月13日-9月22日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四、实验室安全考试系统登录方式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登录方式一：</w:t>
      </w:r>
      <w:r>
        <w:rPr>
          <w:rFonts w:ascii="宋体" w:hAnsi="宋体" w:eastAsia="宋体"/>
          <w:sz w:val="24"/>
          <w:szCs w:val="24"/>
        </w:rPr>
        <w:t>10.224.2.106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登录方式二：实验（实训）管理中心部门网址</w:t>
      </w:r>
      <w:r>
        <w:rPr>
          <w:rFonts w:ascii="宋体" w:hAnsi="宋体" w:eastAsia="宋体"/>
          <w:sz w:val="24"/>
          <w:szCs w:val="24"/>
        </w:rPr>
        <w:t>https://syzx.sdmu.edu.cn/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登录方式三：使用微信或浏览器扫描下方二维码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1809750" cy="1476375"/>
            <wp:effectExtent l="0" t="0" r="0" b="9525"/>
            <wp:docPr id="1" name="图片 1" descr="https://syzx.sdmu.edu.cn/__local/7/9C/83/0E1003A857D4E34DB3F130AFF44_91E1BD2C_10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syzx.sdmu.edu.cn/__local/7/9C/83/0E1003A857D4E34DB3F130AFF44_91E1BD2C_10B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登录帐号：工号或学号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登录密码：智慧校园登录密码，如未修改过，初始密码为身份证后六位。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附件：实验室安全考试系统师生使用手册</w:t>
      </w:r>
      <w:r>
        <w:rPr>
          <w:rFonts w:ascii="宋体" w:hAnsi="宋体" w:eastAsia="宋体"/>
          <w:sz w:val="24"/>
          <w:szCs w:val="24"/>
        </w:rPr>
        <w:t>.docx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99"/>
    <w:rsid w:val="001C51C5"/>
    <w:rsid w:val="001D1299"/>
    <w:rsid w:val="00701E0C"/>
    <w:rsid w:val="00791024"/>
    <w:rsid w:val="00C21531"/>
    <w:rsid w:val="66D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531</Characters>
  <Lines>3</Lines>
  <Paragraphs>1</Paragraphs>
  <TotalTime>11</TotalTime>
  <ScaleCrop>false</ScaleCrop>
  <LinksUpToDate>false</LinksUpToDate>
  <CharactersWithSpaces>531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2023-08-31T07:29:00Z</dcterms:created>
  <dc:creator>Administrator</dc:creator>
  <cp:lastModifiedBy>徐斐斐</cp:lastModifiedBy>
  <dcterms:modified xsi:type="dcterms:W3CDTF">2023-09-04T00:58:54Z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45F7B42B704345229D5D9CDBCE94F677_13</vt:lpwstr>
  </property>
</Properties>
</file>